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ED92" w14:textId="0639B3B2" w:rsidR="00635DC6" w:rsidRPr="00E01BC4" w:rsidRDefault="00635DC6" w:rsidP="00635DC6">
      <w:pPr>
        <w:tabs>
          <w:tab w:val="left" w:pos="1701"/>
          <w:tab w:val="right" w:pos="9639"/>
        </w:tabs>
        <w:spacing w:after="60" w:line="240" w:lineRule="auto"/>
        <w:jc w:val="both"/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</w:pPr>
      <w:bookmarkStart w:id="0" w:name="_Hlk163052523"/>
      <w:bookmarkStart w:id="1" w:name="_Hlk187746780"/>
      <w:bookmarkEnd w:id="0"/>
      <w:r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3GPP TSG RAN WG1 #122</w:t>
      </w:r>
      <w:r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ab/>
      </w:r>
      <w:r w:rsidR="00E01BC4"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R1-2505993</w:t>
      </w:r>
    </w:p>
    <w:p w14:paraId="2EC3D7DA" w14:textId="219881DA" w:rsidR="00635DC6" w:rsidRPr="00E01BC4" w:rsidRDefault="00635DC6" w:rsidP="00635DC6">
      <w:pPr>
        <w:tabs>
          <w:tab w:val="left" w:pos="1701"/>
          <w:tab w:val="right" w:pos="9639"/>
        </w:tabs>
        <w:spacing w:after="240" w:line="240" w:lineRule="auto"/>
        <w:jc w:val="both"/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</w:pPr>
      <w:r w:rsidRPr="00E01BC4">
        <w:rPr>
          <w:rFonts w:eastAsiaTheme="minorEastAsia" w:cs="Arial"/>
          <w:b/>
          <w:bCs/>
          <w:color w:val="000000" w:themeColor="text1"/>
          <w:kern w:val="2"/>
          <w:sz w:val="18"/>
          <w:szCs w:val="18"/>
          <w14:ligatures w14:val="standardContextual"/>
        </w:rPr>
        <w:t>Bengaluru, India, Aug 25th – 29th, 2025</w:t>
      </w:r>
    </w:p>
    <w:p w14:paraId="2A3C898F" w14:textId="13E64B9C" w:rsidR="00635DC6" w:rsidRPr="00E01BC4" w:rsidRDefault="00635DC6" w:rsidP="00635DC6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Agenda Item: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</w:r>
      <w:r w:rsidR="00187B47"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8.5.3</w:t>
      </w:r>
    </w:p>
    <w:p w14:paraId="6F75F1BD" w14:textId="2D895339" w:rsidR="00635DC6" w:rsidRPr="00E01BC4" w:rsidRDefault="00635DC6" w:rsidP="00635DC6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Source: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  <w:t>Ericsson</w:t>
      </w:r>
    </w:p>
    <w:p w14:paraId="1AC7C1BE" w14:textId="58ABB141" w:rsidR="00635DC6" w:rsidRPr="00E01BC4" w:rsidRDefault="00635DC6" w:rsidP="00635DC6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Title: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</w:r>
      <w:r w:rsidR="00187B47"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Maintenance for </w:t>
      </w:r>
      <w:r w:rsidR="009F5131"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R19 NES </w:t>
      </w:r>
      <w:r w:rsidR="00187B47"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adaptation of common channels/signals</w:t>
      </w:r>
      <w:r w:rsidR="009F5131"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 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 </w:t>
      </w:r>
    </w:p>
    <w:p w14:paraId="7C606704" w14:textId="77777777" w:rsidR="00635DC6" w:rsidRPr="00E01BC4" w:rsidRDefault="00635DC6" w:rsidP="00635DC6">
      <w:pPr>
        <w:pStyle w:val="3GPPHeader"/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>Document for:</w:t>
      </w:r>
      <w:r w:rsidRPr="00E01BC4">
        <w:rPr>
          <w:rFonts w:eastAsiaTheme="minorEastAsia" w:cs="Arial"/>
          <w:bCs/>
          <w:color w:val="000000" w:themeColor="text1"/>
          <w:kern w:val="2"/>
          <w:sz w:val="18"/>
          <w:szCs w:val="18"/>
          <w:lang w:eastAsia="en-US"/>
          <w14:ligatures w14:val="standardContextual"/>
        </w:rPr>
        <w:tab/>
        <w:t>Discussion</w:t>
      </w:r>
    </w:p>
    <w:bookmarkEnd w:id="1"/>
    <w:p w14:paraId="195D1238" w14:textId="77777777" w:rsidR="00635DC6" w:rsidRPr="00E01BC4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E01BC4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1</w:t>
      </w:r>
      <w:r w:rsidRPr="00E01BC4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Introduction</w:t>
      </w:r>
    </w:p>
    <w:p w14:paraId="256E1AFE" w14:textId="1FEA6A36" w:rsidR="00635DC6" w:rsidRPr="001832CD" w:rsidRDefault="00635DC6" w:rsidP="002E461A">
      <w:pPr>
        <w:pStyle w:val="BodyText"/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</w:pPr>
      <w:r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This contribution </w:t>
      </w:r>
      <w:r w:rsidR="00E01BC4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presents some maintenance issues related to </w:t>
      </w:r>
      <w:r w:rsidR="002E461A"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Rel-19 </w:t>
      </w:r>
      <w:r w:rsidR="001C74F9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>NES</w:t>
      </w:r>
      <w:r w:rsidR="00C97677"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 </w:t>
      </w:r>
      <w:r w:rsidR="00E01BC4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WI for </w:t>
      </w:r>
      <w:r w:rsidR="00C97677"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>adaptation of common channels/signals</w:t>
      </w:r>
      <w:r w:rsidRPr="001832CD">
        <w:rPr>
          <w:rFonts w:eastAsiaTheme="minorEastAsia" w:cs="Arial"/>
          <w:color w:val="000000" w:themeColor="text1"/>
          <w:kern w:val="2"/>
          <w:sz w:val="18"/>
          <w:szCs w:val="18"/>
          <w:lang w:eastAsia="en-US"/>
          <w14:ligatures w14:val="standardContextual"/>
        </w:rPr>
        <w:t xml:space="preserve">. </w:t>
      </w:r>
    </w:p>
    <w:p w14:paraId="0C0E4796" w14:textId="77777777" w:rsidR="00635DC6" w:rsidRPr="00E01BC4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bookmarkStart w:id="2" w:name="_Ref178064866"/>
      <w:r w:rsidRPr="00E01BC4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2</w:t>
      </w:r>
      <w:r w:rsidRPr="00E01BC4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Discussion</w:t>
      </w:r>
      <w:bookmarkEnd w:id="2"/>
    </w:p>
    <w:p w14:paraId="26960BA0" w14:textId="2D499FA1" w:rsidR="009E157A" w:rsidRDefault="00187B47" w:rsidP="00187B47">
      <w:pPr>
        <w:pStyle w:val="TAL"/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 xml:space="preserve">Below are </w:t>
      </w:r>
      <w:r w:rsidR="001C74F9">
        <w:rPr>
          <w:color w:val="000000" w:themeColor="text1"/>
          <w:szCs w:val="18"/>
          <w:lang w:val="en-US"/>
        </w:rPr>
        <w:t>a few</w:t>
      </w:r>
      <w:r>
        <w:rPr>
          <w:color w:val="000000" w:themeColor="text1"/>
          <w:szCs w:val="18"/>
          <w:lang w:val="en-US"/>
        </w:rPr>
        <w:t xml:space="preserve"> TPs</w:t>
      </w:r>
      <w:r w:rsidR="00C97677">
        <w:rPr>
          <w:color w:val="000000" w:themeColor="text1"/>
          <w:szCs w:val="18"/>
          <w:lang w:val="en-US"/>
        </w:rPr>
        <w:t>/corrections</w:t>
      </w:r>
      <w:r>
        <w:rPr>
          <w:color w:val="000000" w:themeColor="text1"/>
          <w:szCs w:val="18"/>
          <w:lang w:val="en-US"/>
        </w:rPr>
        <w:t xml:space="preserve"> to the physical layer specifications for Rel-19 </w:t>
      </w:r>
      <w:r w:rsidR="001C74F9">
        <w:rPr>
          <w:color w:val="000000" w:themeColor="text1"/>
          <w:szCs w:val="18"/>
          <w:lang w:val="en-US"/>
        </w:rPr>
        <w:t>NES</w:t>
      </w:r>
      <w:r>
        <w:rPr>
          <w:color w:val="000000" w:themeColor="text1"/>
          <w:szCs w:val="18"/>
          <w:lang w:val="en-US"/>
        </w:rPr>
        <w:t xml:space="preserve">. </w:t>
      </w:r>
    </w:p>
    <w:p w14:paraId="33108B4C" w14:textId="094E2B0C" w:rsidR="00BE42C2" w:rsidRDefault="00BE42C2" w:rsidP="00BE42C2">
      <w:pPr>
        <w:keepNext/>
        <w:keepLines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outlineLvl w:val="1"/>
        <w:rPr>
          <w:rFonts w:eastAsia="Times New Roman" w:cs="Arial"/>
          <w:szCs w:val="20"/>
          <w:lang w:val="en-GB" w:eastAsia="zh-CN"/>
        </w:rPr>
      </w:pPr>
      <w:r>
        <w:rPr>
          <w:rFonts w:eastAsia="Times New Roman" w:cs="Arial"/>
          <w:szCs w:val="20"/>
          <w:lang w:val="en-GB" w:eastAsia="zh-CN"/>
        </w:rPr>
        <w:t>Issue 1</w:t>
      </w:r>
      <w:r w:rsidRPr="00C03EF9">
        <w:rPr>
          <w:rFonts w:eastAsia="Times New Roman" w:cs="Arial"/>
          <w:szCs w:val="20"/>
          <w:lang w:val="en-GB" w:eastAsia="zh-CN"/>
        </w:rPr>
        <w:t xml:space="preserve"> (</w:t>
      </w:r>
      <w:r w:rsidR="001832CD">
        <w:rPr>
          <w:rFonts w:eastAsia="Times New Roman" w:cs="Arial"/>
          <w:szCs w:val="20"/>
          <w:lang w:val="en-GB" w:eastAsia="zh-CN"/>
        </w:rPr>
        <w:t>PDCCH order</w:t>
      </w:r>
      <w:r w:rsidRPr="00C03EF9">
        <w:rPr>
          <w:rFonts w:eastAsia="Times New Roman" w:cs="Arial"/>
          <w:szCs w:val="20"/>
          <w:lang w:val="en-GB" w:eastAsia="zh-CN"/>
        </w:rPr>
        <w:t>)</w:t>
      </w:r>
    </w:p>
    <w:p w14:paraId="30C879A3" w14:textId="69260D2E" w:rsidR="001832CD" w:rsidRPr="001832CD" w:rsidRDefault="001832CD" w:rsidP="001832CD">
      <w:pPr>
        <w:pStyle w:val="TAL"/>
        <w:rPr>
          <w:color w:val="000000" w:themeColor="text1"/>
          <w:szCs w:val="18"/>
          <w:lang w:val="en-US"/>
        </w:rPr>
      </w:pPr>
      <w:r w:rsidRPr="001832CD">
        <w:rPr>
          <w:color w:val="000000" w:themeColor="text1"/>
          <w:szCs w:val="18"/>
          <w:lang w:val="en-US"/>
        </w:rPr>
        <w:t>The following RAN1 agreement is not fully reflected in 38.213</w:t>
      </w:r>
      <w:r>
        <w:rPr>
          <w:color w:val="000000" w:themeColor="text1"/>
          <w:szCs w:val="18"/>
          <w:lang w:val="en-US"/>
        </w:rPr>
        <w:t xml:space="preserve">, i.e. </w:t>
      </w:r>
      <w:r>
        <w:rPr>
          <w:rFonts w:eastAsia="Times New Roman"/>
          <w:szCs w:val="20"/>
          <w:lang w:eastAsia="zh-CN"/>
        </w:rPr>
        <w:t>the UE behaviour for availability of the PRACH resources indicated by PDCCH ordered PRACH is not clear</w:t>
      </w:r>
      <w:r w:rsidRPr="001832CD">
        <w:rPr>
          <w:color w:val="000000" w:themeColor="text1"/>
          <w:szCs w:val="18"/>
          <w:lang w:val="en-US"/>
        </w:rPr>
        <w:t xml:space="preserve">. </w:t>
      </w:r>
    </w:p>
    <w:p w14:paraId="06347E18" w14:textId="44A121CC" w:rsidR="001832CD" w:rsidRPr="00C03EF9" w:rsidRDefault="001832CD" w:rsidP="001832CD">
      <w:pPr>
        <w:pStyle w:val="TAL"/>
        <w:rPr>
          <w:rFonts w:eastAsia="Times New Roman"/>
          <w:szCs w:val="20"/>
          <w:lang w:eastAsia="zh-CN"/>
        </w:rPr>
      </w:pPr>
    </w:p>
    <w:p w14:paraId="20FAA809" w14:textId="5DE97D64" w:rsidR="001832CD" w:rsidRDefault="001832CD" w:rsidP="001832CD">
      <w:pPr>
        <w:pStyle w:val="TAL"/>
        <w:rPr>
          <w:color w:val="000000" w:themeColor="text1"/>
          <w:szCs w:val="18"/>
          <w:highlight w:val="yellow"/>
          <w:lang w:val="en-US"/>
        </w:rPr>
      </w:pPr>
    </w:p>
    <w:p w14:paraId="53D58789" w14:textId="617C59C4" w:rsidR="001832CD" w:rsidRPr="001832CD" w:rsidRDefault="001832CD" w:rsidP="001832CD">
      <w:pPr>
        <w:pStyle w:val="TAL"/>
        <w:rPr>
          <w:color w:val="000000" w:themeColor="text1"/>
          <w:szCs w:val="18"/>
          <w:lang w:val="en-US"/>
        </w:rPr>
      </w:pPr>
      <w:r w:rsidRPr="001832CD">
        <w:rPr>
          <w:noProof/>
          <w:color w:val="000000" w:themeColor="text1"/>
          <w:szCs w:val="18"/>
          <w:lang w:val="en-US"/>
        </w:rPr>
        <mc:AlternateContent>
          <mc:Choice Requires="wps">
            <w:drawing>
              <wp:inline distT="0" distB="0" distL="0" distR="0" wp14:anchorId="25E33985" wp14:editId="6897EF4E">
                <wp:extent cx="6028267" cy="1404620"/>
                <wp:effectExtent l="0" t="0" r="10795" b="16510"/>
                <wp:docPr id="344687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2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7D3CD" w14:textId="186ACF2C" w:rsidR="001832CD" w:rsidRPr="001832CD" w:rsidRDefault="001832CD" w:rsidP="001832CD">
                            <w:pP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</w:pPr>
                            <w:r w:rsidRPr="001832CD"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  <w:t xml:space="preserve"> (from RAN1#120)</w:t>
                            </w:r>
                          </w:p>
                          <w:p w14:paraId="0B0543BB" w14:textId="77777777" w:rsidR="001832CD" w:rsidRPr="001832CD" w:rsidRDefault="001832CD" w:rsidP="001832CD">
                            <w:pPr>
                              <w:spacing w:after="0" w:line="240" w:lineRule="auto"/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/>
                              </w:rPr>
                            </w:pPr>
                            <w:r w:rsidRPr="001832CD"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/>
                              </w:rPr>
                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                </w:r>
                          </w:p>
                          <w:p w14:paraId="640411C2" w14:textId="77777777" w:rsidR="001832CD" w:rsidRPr="001832CD" w:rsidRDefault="001832CD" w:rsidP="001832CD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</w:pPr>
                            <w:r w:rsidRPr="001832CD"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  <w:t>FFS: UE behaviour (e.g. applicable resources for PRACH mask index) when it is indicated of additional PRACH resource(s)</w:t>
                            </w:r>
                          </w:p>
                          <w:p w14:paraId="0B2A1B7E" w14:textId="77777777" w:rsidR="001832CD" w:rsidRPr="001832CD" w:rsidRDefault="001832CD" w:rsidP="001832CD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</w:pPr>
                            <w:r w:rsidRPr="001832CD">
                              <w:rPr>
                                <w:rFonts w:ascii="Times New Roman" w:eastAsia="Batang" w:hAnsi="Times New Roman" w:cs="Times New Roman"/>
                                <w:szCs w:val="24"/>
                                <w:lang w:val="en-GB" w:eastAsia="x-none"/>
                              </w:rPr>
                              <w:t>FFS: Details on how to reuse existing bit for the 1-bit indication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E339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4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">
                <v:textbox style="mso-fit-shape-to-text:t">
                  <w:txbxContent>
                    <w:p w14:paraId="3777D3CD" w14:textId="186ACF2C" w:rsidR="001832CD" w:rsidRPr="001832CD" w:rsidRDefault="001832CD" w:rsidP="001832CD">
                      <w:pP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lang w:val="en-GB" w:eastAsia="x-none"/>
                        </w:rPr>
                      </w:pPr>
                      <w:r w:rsidRPr="001832CD"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lang w:val="en-GB" w:eastAsia="x-none"/>
                        </w:rPr>
                        <w:t xml:space="preserve"> (from RAN1#120)</w:t>
                      </w:r>
                    </w:p>
                    <w:p w14:paraId="0B0543BB" w14:textId="77777777" w:rsidR="001832CD" w:rsidRPr="001832CD" w:rsidRDefault="001832CD" w:rsidP="001832CD">
                      <w:pPr>
                        <w:spacing w:after="0" w:line="240" w:lineRule="auto"/>
                        <w:rPr>
                          <w:rFonts w:ascii="Times New Roman" w:eastAsia="Batang" w:hAnsi="Times New Roman" w:cs="Times New Roman"/>
                          <w:szCs w:val="24"/>
                          <w:lang w:val="en-GB"/>
                        </w:rPr>
                      </w:pPr>
                      <w:r w:rsidRPr="001832CD">
                        <w:rPr>
                          <w:rFonts w:ascii="Times New Roman" w:eastAsia="Batang" w:hAnsi="Times New Roman" w:cs="Times New Roman"/>
                          <w:szCs w:val="24"/>
                          <w:lang w:val="en-GB"/>
                        </w:rPr>
          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          </w:r>
                    </w:p>
                    <w:p w14:paraId="640411C2" w14:textId="77777777" w:rsidR="001832CD" w:rsidRPr="001832CD" w:rsidRDefault="001832CD" w:rsidP="001832CD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</w:pPr>
                      <w:r w:rsidRPr="001832CD"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  <w:t>FFS: UE behaviour (e.g. applicable resources for PRACH mask index) when it is indicated of additional PRACH resource(s)</w:t>
                      </w:r>
                    </w:p>
                    <w:p w14:paraId="0B2A1B7E" w14:textId="77777777" w:rsidR="001832CD" w:rsidRPr="001832CD" w:rsidRDefault="001832CD" w:rsidP="001832CD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</w:pPr>
                      <w:r w:rsidRPr="001832CD">
                        <w:rPr>
                          <w:rFonts w:ascii="Times New Roman" w:eastAsia="Batang" w:hAnsi="Times New Roman" w:cs="Times New Roman"/>
                          <w:szCs w:val="24"/>
                          <w:lang w:val="en-GB" w:eastAsia="x-none"/>
                        </w:rPr>
                        <w:t>FFS: Details on how to reuse existing bit for the 1-bit indication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16B476" w14:textId="77777777" w:rsidR="001832CD" w:rsidRPr="001832CD" w:rsidRDefault="001832CD" w:rsidP="001832CD">
      <w:pPr>
        <w:pStyle w:val="TAL"/>
        <w:rPr>
          <w:color w:val="000000" w:themeColor="text1"/>
          <w:szCs w:val="18"/>
          <w:lang w:val="en-US"/>
        </w:rPr>
      </w:pPr>
    </w:p>
    <w:p w14:paraId="5C64BB30" w14:textId="3B19C6D2" w:rsidR="001832CD" w:rsidRDefault="001832CD" w:rsidP="001832CD">
      <w:pPr>
        <w:keepNext/>
        <w:keepLines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outlineLvl w:val="1"/>
        <w:rPr>
          <w:rFonts w:eastAsia="Times New Roman" w:cs="Arial"/>
          <w:szCs w:val="20"/>
          <w:lang w:val="en-GB" w:eastAsia="zh-CN"/>
        </w:rPr>
      </w:pPr>
      <w:r>
        <w:rPr>
          <w:rFonts w:eastAsia="Times New Roman" w:cs="Arial"/>
          <w:szCs w:val="20"/>
          <w:lang w:val="en-GB" w:eastAsia="zh-CN"/>
        </w:rPr>
        <w:t xml:space="preserve">Proposal 1: </w:t>
      </w:r>
      <w:r w:rsidRPr="001832CD">
        <w:rPr>
          <w:rFonts w:eastAsia="Times New Roman" w:cs="Arial"/>
          <w:szCs w:val="20"/>
          <w:lang w:val="en-GB" w:eastAsia="zh-CN"/>
        </w:rPr>
        <w:t xml:space="preserve">Adopt the following TP to 38.213, subclause 8.1 </w:t>
      </w:r>
      <w:r>
        <w:rPr>
          <w:rFonts w:eastAsia="Times New Roman" w:cs="Arial"/>
          <w:szCs w:val="20"/>
          <w:lang w:val="en-GB" w:eastAsia="zh-CN"/>
        </w:rPr>
        <w:t>to clarify the UE behaviour for availability of the PRACH resources indicated by PDCCH ordered PRACH</w:t>
      </w:r>
      <w:r w:rsidR="00CF047E">
        <w:rPr>
          <w:rFonts w:eastAsia="Times New Roman" w:cs="Arial"/>
          <w:szCs w:val="20"/>
          <w:lang w:val="en-GB" w:eastAsia="zh-CN"/>
        </w:rPr>
        <w:t>.</w:t>
      </w:r>
    </w:p>
    <w:p w14:paraId="23A87C65" w14:textId="768EE6BB" w:rsidR="001C74F9" w:rsidRPr="001C74F9" w:rsidRDefault="001C74F9" w:rsidP="001C74F9">
      <w:pPr>
        <w:pStyle w:val="TAL"/>
        <w:rPr>
          <w:szCs w:val="18"/>
          <w:lang w:val="en-US"/>
        </w:rPr>
      </w:pPr>
      <w:r w:rsidRPr="001C74F9">
        <w:rPr>
          <w:szCs w:val="18"/>
          <w:lang w:val="en-US"/>
        </w:rPr>
        <w:t>--------------------------------------------Begin TP----------------------------------------------------------------------------------------</w:t>
      </w:r>
    </w:p>
    <w:p w14:paraId="12F7DC2A" w14:textId="77777777" w:rsidR="001C74F9" w:rsidRPr="001C74F9" w:rsidRDefault="001C74F9" w:rsidP="001C74F9">
      <w:pPr>
        <w:keepNext/>
        <w:keepLines/>
        <w:spacing w:before="180" w:after="180" w:line="240" w:lineRule="auto"/>
        <w:ind w:left="850" w:hanging="850"/>
        <w:outlineLvl w:val="1"/>
        <w:rPr>
          <w:rFonts w:cs="Times New Roman"/>
          <w:sz w:val="32"/>
          <w:szCs w:val="20"/>
          <w:lang w:val="en-GB"/>
        </w:rPr>
      </w:pPr>
      <w:bookmarkStart w:id="3" w:name="_Ref491452917"/>
      <w:bookmarkStart w:id="4" w:name="_Toc12021462"/>
      <w:bookmarkStart w:id="5" w:name="_Toc20311574"/>
      <w:bookmarkStart w:id="6" w:name="_Toc26719399"/>
      <w:bookmarkStart w:id="7" w:name="_Toc29894830"/>
      <w:bookmarkStart w:id="8" w:name="_Toc29899129"/>
      <w:bookmarkStart w:id="9" w:name="_Toc29899547"/>
      <w:bookmarkStart w:id="10" w:name="_Toc29917284"/>
      <w:bookmarkStart w:id="11" w:name="_Toc36498158"/>
      <w:bookmarkStart w:id="12" w:name="_Toc45699184"/>
      <w:bookmarkStart w:id="13" w:name="_Toc201953684"/>
      <w:bookmarkStart w:id="14" w:name="_Hlk206072135"/>
      <w:r w:rsidRPr="001C74F9">
        <w:rPr>
          <w:rFonts w:cs="Times New Roman"/>
          <w:sz w:val="32"/>
          <w:szCs w:val="20"/>
          <w:lang w:val="en-GB"/>
        </w:rPr>
        <w:t>8</w:t>
      </w:r>
      <w:r w:rsidRPr="001C74F9">
        <w:rPr>
          <w:rFonts w:cs="Times New Roman" w:hint="eastAsia"/>
          <w:sz w:val="32"/>
          <w:szCs w:val="20"/>
          <w:lang w:val="en-GB"/>
        </w:rPr>
        <w:t>.1</w:t>
      </w:r>
      <w:r w:rsidRPr="001C74F9">
        <w:rPr>
          <w:rFonts w:cs="Times New Roman" w:hint="eastAsia"/>
          <w:sz w:val="32"/>
          <w:szCs w:val="20"/>
          <w:lang w:val="en-GB"/>
        </w:rPr>
        <w:tab/>
      </w:r>
      <w:r w:rsidRPr="001C74F9">
        <w:rPr>
          <w:rFonts w:cs="Times New Roman"/>
          <w:sz w:val="32"/>
          <w:szCs w:val="20"/>
          <w:lang w:val="en-GB"/>
        </w:rPr>
        <w:t>Random access preamble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7E1FD477" w14:textId="77777777" w:rsidR="001832CD" w:rsidRDefault="001832CD" w:rsidP="001832CD">
      <w:pPr>
        <w:pStyle w:val="TAL"/>
        <w:rPr>
          <w:color w:val="FF0000"/>
          <w:szCs w:val="18"/>
          <w:lang w:val="en-US"/>
        </w:rPr>
      </w:pPr>
    </w:p>
    <w:p w14:paraId="612B71BF" w14:textId="1DC9A8FD" w:rsidR="001832CD" w:rsidRPr="001832CD" w:rsidRDefault="001832CD" w:rsidP="001C74F9">
      <w:pPr>
        <w:pStyle w:val="TAL"/>
        <w:rPr>
          <w:color w:val="FF0000"/>
          <w:szCs w:val="18"/>
          <w:lang w:val="en-US"/>
        </w:rPr>
      </w:pPr>
      <w:r w:rsidRPr="001832CD">
        <w:rPr>
          <w:color w:val="FF0000"/>
          <w:szCs w:val="18"/>
          <w:lang w:val="en-US"/>
        </w:rPr>
        <w:t>&lt;Omit unchanged text&gt;</w:t>
      </w:r>
    </w:p>
    <w:p w14:paraId="461F8B43" w14:textId="622CA1A7" w:rsidR="001832CD" w:rsidRDefault="001832CD" w:rsidP="001832CD">
      <w:pPr>
        <w:spacing w:before="180" w:after="180" w:line="240" w:lineRule="auto"/>
        <w:rPr>
          <w:rFonts w:ascii="Times New Roman" w:hAnsi="Times New Roman" w:cs="Times New Roman"/>
          <w:color w:val="FF0000"/>
          <w:lang w:val="en-GB" w:eastAsia="zh-CN"/>
        </w:rPr>
      </w:pPr>
      <w:r w:rsidRPr="001832CD">
        <w:rPr>
          <w:rFonts w:ascii="Times New Roman" w:hAnsi="Times New Roman" w:cs="Times New Roman"/>
          <w:lang w:val="en-GB" w:eastAsia="zh-CN"/>
        </w:rPr>
        <w:t>Valid PRACH occasions associated with</w:t>
      </w:r>
      <w:r w:rsidRPr="001832CD">
        <w:rPr>
          <w:rFonts w:ascii="Times New Roman" w:hAnsi="Times New Roman" w:cs="Times New Roman"/>
          <w:i/>
          <w:lang w:val="en-GB" w:eastAsia="zh-CN"/>
        </w:rPr>
        <w:t xml:space="preserve"> </w:t>
      </w:r>
      <w:proofErr w:type="spellStart"/>
      <w:r w:rsidRPr="001832CD">
        <w:rPr>
          <w:rFonts w:ascii="Times New Roman" w:hAnsi="Times New Roman" w:cs="Times New Roman"/>
          <w:i/>
          <w:lang w:val="en-GB" w:eastAsia="zh-CN"/>
        </w:rPr>
        <w:t>addl</w:t>
      </w:r>
      <w:proofErr w:type="spellEnd"/>
      <w:r w:rsidRPr="001832CD">
        <w:rPr>
          <w:rFonts w:ascii="Times New Roman" w:hAnsi="Times New Roman" w:cs="Times New Roman"/>
          <w:i/>
          <w:lang w:val="en-GB" w:eastAsia="zh-CN"/>
        </w:rPr>
        <w:t>-RACH-Config-Adaptation</w:t>
      </w:r>
      <w:r w:rsidRPr="001832CD">
        <w:rPr>
          <w:rFonts w:ascii="Times New Roman" w:hAnsi="Times New Roman" w:cs="Times New Roman"/>
          <w:lang w:val="en-GB" w:eastAsia="zh-CN"/>
        </w:rPr>
        <w:t xml:space="preserve">, and additionally in association periods indicated by </w:t>
      </w:r>
      <w:proofErr w:type="spellStart"/>
      <w:r w:rsidRPr="001832CD">
        <w:rPr>
          <w:rFonts w:ascii="Times New Roman" w:hAnsi="Times New Roman" w:cs="Times New Roman"/>
          <w:i/>
          <w:szCs w:val="20"/>
          <w:lang w:val="en-GB"/>
        </w:rPr>
        <w:t>prach</w:t>
      </w:r>
      <w:proofErr w:type="spellEnd"/>
      <w:r w:rsidRPr="001832CD">
        <w:rPr>
          <w:rFonts w:ascii="Times New Roman" w:hAnsi="Times New Roman" w:cs="Times New Roman"/>
          <w:i/>
          <w:szCs w:val="20"/>
          <w:lang w:val="en-GB"/>
        </w:rPr>
        <w:t>-</w:t>
      </w:r>
      <w:proofErr w:type="spellStart"/>
      <w:r w:rsidRPr="001832CD">
        <w:rPr>
          <w:rFonts w:ascii="Times New Roman" w:hAnsi="Times New Roman" w:cs="Times New Roman"/>
          <w:i/>
          <w:szCs w:val="20"/>
          <w:lang w:val="en-GB"/>
        </w:rPr>
        <w:t>SubsetMask</w:t>
      </w:r>
      <w:proofErr w:type="spellEnd"/>
      <w:r w:rsidRPr="001832CD">
        <w:rPr>
          <w:rFonts w:ascii="Times New Roman" w:hAnsi="Times New Roman" w:cs="Times New Roman"/>
          <w:i/>
          <w:szCs w:val="20"/>
          <w:lang w:val="en-GB"/>
        </w:rPr>
        <w:t>-Index-Adaptation</w:t>
      </w:r>
      <w:r w:rsidRPr="001832CD">
        <w:rPr>
          <w:rFonts w:ascii="Times New Roman" w:hAnsi="Times New Roman" w:cs="Times New Roman"/>
          <w:szCs w:val="20"/>
          <w:lang w:val="en-GB"/>
        </w:rPr>
        <w:t xml:space="preserve">, if provided, </w:t>
      </w:r>
      <w:r w:rsidRPr="001832CD">
        <w:rPr>
          <w:rFonts w:ascii="Times New Roman" w:hAnsi="Times New Roman" w:cs="Times New Roman"/>
          <w:lang w:val="en-GB" w:eastAsia="zh-CN"/>
        </w:rPr>
        <w:t xml:space="preserve">are indicated as available for PRACH transmission based on an indication in a DCI format 1_0 with CRC scrambled by a P-RNTI or a C-RNTI [5, TS 38.212]. For indication by DCI format 1_0 with CRC scrambled by the P-RNTI, the PRACH occasions are available for a duration provided by </w:t>
      </w:r>
      <w:r w:rsidRPr="001832CD">
        <w:rPr>
          <w:rFonts w:ascii="Times New Roman" w:hAnsi="Times New Roman" w:cs="Times New Roman"/>
          <w:i/>
          <w:lang w:val="en-GB" w:eastAsia="zh-CN"/>
        </w:rPr>
        <w:t>validity-</w:t>
      </w:r>
      <w:proofErr w:type="spellStart"/>
      <w:r w:rsidRPr="001832CD">
        <w:rPr>
          <w:rFonts w:ascii="Times New Roman" w:hAnsi="Times New Roman" w:cs="Times New Roman"/>
          <w:i/>
          <w:lang w:val="en-GB" w:eastAsia="zh-CN"/>
        </w:rPr>
        <w:t>DurationForAddlRACHAdaptation</w:t>
      </w:r>
      <w:proofErr w:type="spellEnd"/>
      <w:r w:rsidRPr="001832CD">
        <w:rPr>
          <w:rFonts w:ascii="Times New Roman" w:hAnsi="Times New Roman" w:cs="Times New Roman"/>
          <w:lang w:val="en-GB" w:eastAsia="zh-CN"/>
        </w:rPr>
        <w:t xml:space="preserve">, starting from the first frame of the SI modification period [12, TS 38.331] that includes a PDCCH monitoring occasion where the UE receives a PDCCH providing the DCI format 1_0 with CRC scrambled by the P-RNTI. </w:t>
      </w:r>
      <w:r w:rsidRPr="001832CD">
        <w:rPr>
          <w:rFonts w:ascii="Times New Roman" w:hAnsi="Times New Roman" w:cs="Times New Roman"/>
          <w:color w:val="FF0000"/>
          <w:lang w:val="en-GB" w:eastAsia="zh-CN"/>
        </w:rPr>
        <w:t xml:space="preserve">For </w:t>
      </w:r>
      <w:r>
        <w:rPr>
          <w:rFonts w:ascii="Times New Roman" w:hAnsi="Times New Roman" w:cs="Times New Roman"/>
          <w:color w:val="FF0000"/>
          <w:lang w:val="en-GB" w:eastAsia="zh-CN"/>
        </w:rPr>
        <w:t>indication</w:t>
      </w:r>
      <w:r w:rsidRPr="001832CD">
        <w:rPr>
          <w:rFonts w:ascii="Times New Roman" w:hAnsi="Times New Roman" w:cs="Times New Roman"/>
          <w:color w:val="FF0000"/>
          <w:lang w:val="en-GB" w:eastAsia="zh-CN"/>
        </w:rPr>
        <w:t xml:space="preserve"> by DCI format 1_0 with CRC scrambled by the C-RNTI, the PRACH occasions are available for the triggered PRACH associated with the PDCCH providing the DCI format 1_0 with CRC scrambled by the C-RNTI.</w:t>
      </w:r>
    </w:p>
    <w:p w14:paraId="78D83433" w14:textId="77777777" w:rsidR="001832CD" w:rsidRPr="001832CD" w:rsidRDefault="001832CD" w:rsidP="001C74F9">
      <w:pPr>
        <w:pStyle w:val="TAL"/>
        <w:rPr>
          <w:color w:val="FF0000"/>
          <w:szCs w:val="18"/>
          <w:lang w:val="en-US"/>
        </w:rPr>
      </w:pPr>
      <w:r w:rsidRPr="001832CD">
        <w:rPr>
          <w:color w:val="FF0000"/>
          <w:szCs w:val="18"/>
          <w:lang w:val="en-US"/>
        </w:rPr>
        <w:t>&lt;Omit unchanged text&gt;</w:t>
      </w:r>
    </w:p>
    <w:p w14:paraId="3C939A6E" w14:textId="4BA82C79" w:rsidR="001C74F9" w:rsidRPr="001C74F9" w:rsidRDefault="001C74F9" w:rsidP="001C74F9">
      <w:pPr>
        <w:pStyle w:val="TAL"/>
        <w:rPr>
          <w:szCs w:val="18"/>
          <w:lang w:val="en-US"/>
        </w:rPr>
      </w:pPr>
      <w:r w:rsidRPr="001C74F9">
        <w:rPr>
          <w:szCs w:val="18"/>
          <w:lang w:val="en-US"/>
        </w:rPr>
        <w:t>--------------------------------------------End TP----------------------------------------------------------------------------------------</w:t>
      </w:r>
    </w:p>
    <w:p w14:paraId="7CDB0192" w14:textId="77777777" w:rsidR="001832CD" w:rsidRPr="001832CD" w:rsidRDefault="001832CD" w:rsidP="001832CD">
      <w:pPr>
        <w:spacing w:before="180" w:after="180" w:line="240" w:lineRule="auto"/>
        <w:rPr>
          <w:rFonts w:ascii="Times New Roman" w:hAnsi="Times New Roman" w:cs="Times New Roman"/>
          <w:szCs w:val="20"/>
          <w:lang w:val="en-GB"/>
        </w:rPr>
      </w:pPr>
    </w:p>
    <w:p w14:paraId="36871F90" w14:textId="5B97690F" w:rsidR="00C03EF9" w:rsidRPr="00C03EF9" w:rsidRDefault="00BE42C2" w:rsidP="00C03EF9">
      <w:pPr>
        <w:keepNext/>
        <w:keepLines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outlineLvl w:val="1"/>
        <w:rPr>
          <w:rFonts w:eastAsia="Times New Roman" w:cs="Arial"/>
          <w:szCs w:val="20"/>
          <w:lang w:val="en-GB" w:eastAsia="zh-CN"/>
        </w:rPr>
      </w:pPr>
      <w:r>
        <w:rPr>
          <w:rFonts w:eastAsia="Times New Roman" w:cs="Arial"/>
          <w:szCs w:val="20"/>
          <w:lang w:val="en-GB" w:eastAsia="zh-CN"/>
        </w:rPr>
        <w:lastRenderedPageBreak/>
        <w:t>Issue</w:t>
      </w:r>
      <w:r w:rsidR="00C03EF9">
        <w:rPr>
          <w:rFonts w:eastAsia="Times New Roman" w:cs="Arial"/>
          <w:szCs w:val="20"/>
          <w:lang w:val="en-GB" w:eastAsia="zh-CN"/>
        </w:rPr>
        <w:t xml:space="preserve"> </w:t>
      </w:r>
      <w:r>
        <w:rPr>
          <w:rFonts w:eastAsia="Times New Roman" w:cs="Arial"/>
          <w:szCs w:val="20"/>
          <w:lang w:val="en-GB" w:eastAsia="zh-CN"/>
        </w:rPr>
        <w:t>2</w:t>
      </w:r>
      <w:r w:rsidR="00C03EF9" w:rsidRPr="00C03EF9">
        <w:rPr>
          <w:rFonts w:eastAsia="Times New Roman" w:cs="Arial"/>
          <w:szCs w:val="20"/>
          <w:lang w:val="en-GB" w:eastAsia="zh-CN"/>
        </w:rPr>
        <w:t xml:space="preserve"> (</w:t>
      </w:r>
      <w:r w:rsidR="00C03EF9">
        <w:rPr>
          <w:rFonts w:eastAsia="Times New Roman" w:cs="Arial"/>
          <w:szCs w:val="20"/>
          <w:lang w:val="en-GB" w:eastAsia="zh-CN"/>
        </w:rPr>
        <w:t>RRC parameter name alignment</w:t>
      </w:r>
      <w:r w:rsidR="00C03EF9" w:rsidRPr="00C03EF9">
        <w:rPr>
          <w:rFonts w:eastAsia="Times New Roman" w:cs="Arial"/>
          <w:szCs w:val="20"/>
          <w:lang w:val="en-GB" w:eastAsia="zh-CN"/>
        </w:rPr>
        <w:t>)</w:t>
      </w:r>
    </w:p>
    <w:p w14:paraId="349E90E2" w14:textId="32EA7A52" w:rsidR="00E01BC4" w:rsidRPr="00BE42C2" w:rsidRDefault="00BE42C2" w:rsidP="00E01BC4">
      <w:pPr>
        <w:pStyle w:val="TAL"/>
        <w:rPr>
          <w:color w:val="000000" w:themeColor="text1"/>
          <w:szCs w:val="18"/>
          <w:lang w:val="en-US"/>
        </w:rPr>
      </w:pPr>
      <w:r w:rsidRPr="00BE42C2">
        <w:rPr>
          <w:color w:val="000000" w:themeColor="text1"/>
          <w:szCs w:val="18"/>
          <w:lang w:val="en-US"/>
        </w:rPr>
        <w:t xml:space="preserve">RAN2 discussions on Rel-19 CRs are </w:t>
      </w:r>
      <w:r w:rsidR="001C74F9" w:rsidRPr="00BE42C2">
        <w:rPr>
          <w:color w:val="000000" w:themeColor="text1"/>
          <w:szCs w:val="18"/>
          <w:lang w:val="en-US"/>
        </w:rPr>
        <w:t>ongoing,</w:t>
      </w:r>
      <w:r w:rsidRPr="00BE42C2">
        <w:rPr>
          <w:color w:val="000000" w:themeColor="text1"/>
          <w:szCs w:val="18"/>
          <w:lang w:val="en-US"/>
        </w:rPr>
        <w:t xml:space="preserve"> and the following </w:t>
      </w:r>
      <w:r w:rsidR="001C74F9">
        <w:rPr>
          <w:color w:val="000000" w:themeColor="text1"/>
          <w:szCs w:val="18"/>
          <w:lang w:val="en-US"/>
        </w:rPr>
        <w:t>table shows parameters for which the names need to be aligned with the running CR for 38.331</w:t>
      </w:r>
      <w:r w:rsidR="00E01BC4">
        <w:rPr>
          <w:color w:val="000000" w:themeColor="text1"/>
          <w:szCs w:val="18"/>
          <w:lang w:val="en-US"/>
        </w:rPr>
        <w:t>[4]</w:t>
      </w:r>
      <w:r w:rsidRPr="00BE42C2">
        <w:rPr>
          <w:color w:val="000000" w:themeColor="text1"/>
          <w:szCs w:val="18"/>
          <w:lang w:val="en-US"/>
        </w:rPr>
        <w:t xml:space="preserve">. </w:t>
      </w:r>
      <w:r w:rsidR="00E01BC4">
        <w:rPr>
          <w:color w:val="000000" w:themeColor="text1"/>
          <w:szCs w:val="18"/>
          <w:lang w:val="en-US"/>
        </w:rPr>
        <w:t xml:space="preserve">These are considered by the editors of 38.212 and 38.213 for spec updates. </w:t>
      </w:r>
      <w:r w:rsidR="00E01BC4" w:rsidRPr="00BE42C2">
        <w:rPr>
          <w:color w:val="000000" w:themeColor="text1"/>
          <w:szCs w:val="18"/>
          <w:lang w:val="en-US"/>
        </w:rPr>
        <w:t xml:space="preserve"> </w:t>
      </w:r>
    </w:p>
    <w:p w14:paraId="06B701DE" w14:textId="0F8D4EEE" w:rsidR="00E01BC4" w:rsidRDefault="00E01BC4" w:rsidP="00E01BC4">
      <w:pPr>
        <w:keepNext/>
        <w:keepLines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outlineLvl w:val="1"/>
        <w:rPr>
          <w:rFonts w:eastAsia="Times New Roman" w:cs="Arial"/>
          <w:szCs w:val="20"/>
          <w:lang w:val="en-GB" w:eastAsia="zh-CN"/>
        </w:rPr>
      </w:pPr>
      <w:r>
        <w:rPr>
          <w:rFonts w:eastAsia="Times New Roman" w:cs="Arial"/>
          <w:szCs w:val="20"/>
          <w:lang w:val="en-GB" w:eastAsia="zh-CN"/>
        </w:rPr>
        <w:t>Proposal 2: Align the following parameter names in RAN1 spec with those in the RAN2 running CR</w:t>
      </w:r>
      <w:r w:rsidR="00CF047E">
        <w:rPr>
          <w:rFonts w:eastAsia="Times New Roman" w:cs="Arial"/>
          <w:szCs w:val="20"/>
          <w:lang w:val="en-GB" w:eastAsia="zh-CN"/>
        </w:rPr>
        <w:t>.</w:t>
      </w:r>
    </w:p>
    <w:p w14:paraId="41E90F2F" w14:textId="77777777" w:rsidR="00BE42C2" w:rsidRPr="00187B47" w:rsidRDefault="00BE42C2" w:rsidP="00BE42C2">
      <w:pPr>
        <w:pStyle w:val="TAL"/>
        <w:rPr>
          <w:color w:val="000000" w:themeColor="text1"/>
          <w:szCs w:val="18"/>
          <w:highlight w:val="yellow"/>
          <w:lang w:val="en-US"/>
        </w:rPr>
      </w:pPr>
    </w:p>
    <w:tbl>
      <w:tblPr>
        <w:tblStyle w:val="TableGrid"/>
        <w:tblW w:w="8573" w:type="dxa"/>
        <w:jc w:val="center"/>
        <w:tblLook w:val="04A0" w:firstRow="1" w:lastRow="0" w:firstColumn="1" w:lastColumn="0" w:noHBand="0" w:noVBand="1"/>
      </w:tblPr>
      <w:tblGrid>
        <w:gridCol w:w="4472"/>
        <w:gridCol w:w="4101"/>
      </w:tblGrid>
      <w:tr w:rsidR="00C03EF9" w14:paraId="1E9E53A2" w14:textId="77777777" w:rsidTr="00BE42C2">
        <w:trPr>
          <w:jc w:val="center"/>
        </w:trPr>
        <w:tc>
          <w:tcPr>
            <w:tcW w:w="8573" w:type="dxa"/>
            <w:gridSpan w:val="2"/>
          </w:tcPr>
          <w:p w14:paraId="65483822" w14:textId="522D4FFC" w:rsidR="00C03EF9" w:rsidRPr="00C03EF9" w:rsidRDefault="00C03EF9" w:rsidP="00C03EF9">
            <w:pPr>
              <w:spacing w:line="278" w:lineRule="auto"/>
              <w:jc w:val="center"/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P</w:t>
            </w:r>
            <w:r w:rsidRPr="00C03EF9"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  <w:t xml:space="preserve">arameter name </w:t>
            </w:r>
          </w:p>
        </w:tc>
      </w:tr>
      <w:tr w:rsidR="00C03EF9" w14:paraId="4C96755B" w14:textId="0B0B25AC" w:rsidTr="00BE42C2">
        <w:trPr>
          <w:jc w:val="center"/>
        </w:trPr>
        <w:tc>
          <w:tcPr>
            <w:tcW w:w="4472" w:type="dxa"/>
          </w:tcPr>
          <w:p w14:paraId="3CE2319F" w14:textId="3607066C" w:rsidR="00C03EF9" w:rsidRPr="00C03EF9" w:rsidRDefault="006D12EE" w:rsidP="00C03EF9">
            <w:pPr>
              <w:jc w:val="center"/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i</w:t>
            </w:r>
            <w:r w:rsidR="00C03EF9" w:rsidRPr="00C03EF9"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n RAN1 spec</w:t>
            </w:r>
          </w:p>
        </w:tc>
        <w:tc>
          <w:tcPr>
            <w:tcW w:w="4101" w:type="dxa"/>
          </w:tcPr>
          <w:p w14:paraId="45B0ED22" w14:textId="2F860D4A" w:rsidR="00C03EF9" w:rsidRPr="00C03EF9" w:rsidRDefault="00C03EF9" w:rsidP="00C03EF9">
            <w:pPr>
              <w:spacing w:line="278" w:lineRule="auto"/>
              <w:rPr>
                <w:rFonts w:eastAsiaTheme="minorEastAsia" w:cs="Arial"/>
                <w:b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C03EF9">
              <w:rPr>
                <w:rFonts w:eastAsiaTheme="minorEastAsia" w:cs="Arial"/>
                <w:b/>
                <w:b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in RAN2 Running CR for RRC</w:t>
            </w:r>
          </w:p>
        </w:tc>
      </w:tr>
      <w:tr w:rsidR="00C03EF9" w14:paraId="62CD52EC" w14:textId="44B8A4DA" w:rsidTr="00BE42C2">
        <w:trPr>
          <w:jc w:val="center"/>
        </w:trPr>
        <w:tc>
          <w:tcPr>
            <w:tcW w:w="4472" w:type="dxa"/>
          </w:tcPr>
          <w:p w14:paraId="4D481EAB" w14:textId="1B908D35" w:rsidR="00C03EF9" w:rsidRPr="00EF0486" w:rsidRDefault="00C03EF9" w:rsidP="00C03EF9">
            <w:pPr>
              <w:jc w:val="center"/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proofErr w:type="spellStart"/>
            <w:proofErr w:type="gramStart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addl</w:t>
            </w:r>
            <w:proofErr w:type="spellEnd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-RACH-Config-Adaptation</w:t>
            </w:r>
            <w:proofErr w:type="gramEnd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="00BE42C2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(38.212, 38.213)</w:t>
            </w:r>
          </w:p>
        </w:tc>
        <w:tc>
          <w:tcPr>
            <w:tcW w:w="4101" w:type="dxa"/>
          </w:tcPr>
          <w:p w14:paraId="7A991848" w14:textId="5E45813C" w:rsidR="00C03EF9" w:rsidRPr="00EF0486" w:rsidRDefault="00C03EF9" w:rsidP="00C03EF9">
            <w:pPr>
              <w:spacing w:line="278" w:lineRule="auto"/>
              <w:rPr>
                <w:rFonts w:eastAsiaTheme="minorEastAsia" w:cs="Arial"/>
                <w:i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 xml:space="preserve">addlRACH-Config-Adaptation-r19 </w:t>
            </w:r>
          </w:p>
        </w:tc>
      </w:tr>
      <w:tr w:rsidR="00C03EF9" w14:paraId="190BC833" w14:textId="2B7BB709" w:rsidTr="00BE42C2">
        <w:trPr>
          <w:jc w:val="center"/>
        </w:trPr>
        <w:tc>
          <w:tcPr>
            <w:tcW w:w="4472" w:type="dxa"/>
          </w:tcPr>
          <w:p w14:paraId="7B9B8A0B" w14:textId="5A7C3D55" w:rsidR="00C03EF9" w:rsidRPr="00EF0486" w:rsidRDefault="00C03EF9" w:rsidP="00C03EF9">
            <w:pPr>
              <w:jc w:val="center"/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validity-</w:t>
            </w:r>
            <w:proofErr w:type="spellStart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DurationForAddlRACHAdaptation</w:t>
            </w:r>
            <w:proofErr w:type="spellEnd"/>
            <w:r w:rsidR="00BE42C2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 xml:space="preserve"> (38.213)</w:t>
            </w:r>
          </w:p>
        </w:tc>
        <w:tc>
          <w:tcPr>
            <w:tcW w:w="4101" w:type="dxa"/>
          </w:tcPr>
          <w:p w14:paraId="44299EC0" w14:textId="0BBBF45C" w:rsidR="00C03EF9" w:rsidRPr="00EF0486" w:rsidRDefault="00C03EF9" w:rsidP="00C03EF9">
            <w:pPr>
              <w:spacing w:line="278" w:lineRule="auto"/>
              <w:rPr>
                <w:rFonts w:eastAsiaTheme="minorEastAsia" w:cs="Arial"/>
                <w:i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validityDurationForAddlRACH</w:t>
            </w:r>
            <w:proofErr w:type="spellEnd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-Adaptation</w:t>
            </w:r>
          </w:p>
        </w:tc>
      </w:tr>
      <w:tr w:rsidR="00C03EF9" w14:paraId="177A02AC" w14:textId="449A2146" w:rsidTr="00BE42C2">
        <w:trPr>
          <w:jc w:val="center"/>
        </w:trPr>
        <w:tc>
          <w:tcPr>
            <w:tcW w:w="4472" w:type="dxa"/>
          </w:tcPr>
          <w:p w14:paraId="7E8034E4" w14:textId="394E1753" w:rsidR="00C03EF9" w:rsidRPr="00EF0486" w:rsidRDefault="00C03EF9" w:rsidP="00C03EF9">
            <w:pPr>
              <w:jc w:val="center"/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KforAPPForPRACHsubsetMask</w:t>
            </w:r>
            <w:proofErr w:type="spellEnd"/>
            <w:r w:rsidR="00BE42C2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 xml:space="preserve"> (38.213)</w:t>
            </w:r>
          </w:p>
        </w:tc>
        <w:tc>
          <w:tcPr>
            <w:tcW w:w="4101" w:type="dxa"/>
          </w:tcPr>
          <w:p w14:paraId="67FB4894" w14:textId="2E1C40EA" w:rsidR="00C03EF9" w:rsidRPr="00EF0486" w:rsidRDefault="00C03EF9" w:rsidP="00C03EF9">
            <w:pPr>
              <w:spacing w:line="278" w:lineRule="auto"/>
              <w:rPr>
                <w:rFonts w:eastAsiaTheme="minorEastAsia" w:cs="Arial"/>
                <w:i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EF0486">
              <w:rPr>
                <w:rFonts w:eastAsiaTheme="minorEastAsia" w:cs="Arial"/>
                <w:i/>
                <w:iCs/>
                <w:color w:val="000000" w:themeColor="text1"/>
                <w:kern w:val="2"/>
                <w:sz w:val="18"/>
                <w:szCs w:val="18"/>
                <w14:ligatures w14:val="standardContextual"/>
              </w:rPr>
              <w:t>valueKforAssociationPatternPeriodsForPRACH</w:t>
            </w:r>
            <w:proofErr w:type="spellEnd"/>
          </w:p>
        </w:tc>
      </w:tr>
    </w:tbl>
    <w:p w14:paraId="26EA43EF" w14:textId="77777777" w:rsidR="00187B47" w:rsidRPr="00440C1A" w:rsidRDefault="00187B47" w:rsidP="00187B47">
      <w:pPr>
        <w:pStyle w:val="TAL"/>
        <w:rPr>
          <w:color w:val="000000" w:themeColor="text1"/>
          <w:szCs w:val="18"/>
          <w:lang w:val="en-US"/>
        </w:rPr>
      </w:pPr>
    </w:p>
    <w:p w14:paraId="2FDFF6C1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3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References</w:t>
      </w:r>
    </w:p>
    <w:p w14:paraId="3E0A2201" w14:textId="2A2F8E9E" w:rsidR="00635DC6" w:rsidRDefault="00635DC6" w:rsidP="00635DC6">
      <w:pPr>
        <w:pStyle w:val="Reference"/>
      </w:pPr>
      <w:r w:rsidRPr="0068273C">
        <w:t>RP-2</w:t>
      </w:r>
      <w:r w:rsidR="00CF2A47">
        <w:t>51677</w:t>
      </w:r>
      <w:r w:rsidRPr="0068273C">
        <w:t>, “Revised WID on enhancements of network energy savings for NR”, 3GPP TSG RAN Meeting #10</w:t>
      </w:r>
      <w:r w:rsidR="00CF2A47">
        <w:t>8</w:t>
      </w:r>
      <w:r w:rsidRPr="0068273C">
        <w:t xml:space="preserve">, </w:t>
      </w:r>
      <w:r w:rsidR="00CF2A47">
        <w:t>Prague</w:t>
      </w:r>
      <w:r w:rsidRPr="0068273C">
        <w:t xml:space="preserve">, </w:t>
      </w:r>
      <w:r w:rsidR="00CF2A47">
        <w:t>Czech Republic</w:t>
      </w:r>
      <w:r w:rsidRPr="0068273C">
        <w:t xml:space="preserve">, </w:t>
      </w:r>
      <w:r w:rsidR="00CF2A47">
        <w:t>June</w:t>
      </w:r>
      <w:r w:rsidRPr="0068273C">
        <w:t xml:space="preserve"> 2025</w:t>
      </w:r>
    </w:p>
    <w:p w14:paraId="5ED6BA12" w14:textId="7727F757" w:rsidR="00187B47" w:rsidRPr="001C74F9" w:rsidRDefault="00C97677" w:rsidP="00635DC6">
      <w:pPr>
        <w:pStyle w:val="Reference"/>
      </w:pPr>
      <w:r w:rsidRPr="001C74F9">
        <w:t>TS 38.212-j00</w:t>
      </w:r>
    </w:p>
    <w:p w14:paraId="1508184B" w14:textId="61F42B9B" w:rsidR="00C97677" w:rsidRDefault="00C97677" w:rsidP="00635DC6">
      <w:pPr>
        <w:pStyle w:val="Reference"/>
      </w:pPr>
      <w:r w:rsidRPr="001C74F9">
        <w:t>TS 38.213-j00</w:t>
      </w:r>
    </w:p>
    <w:p w14:paraId="60AD6C67" w14:textId="5A623E42" w:rsidR="001C74F9" w:rsidRPr="001C74F9" w:rsidRDefault="00E01BC4" w:rsidP="00635DC6">
      <w:pPr>
        <w:pStyle w:val="Reference"/>
      </w:pPr>
      <w:r>
        <w:t>RAN2 email discussion</w:t>
      </w:r>
      <w:proofErr w:type="gramStart"/>
      <w:r>
        <w:t xml:space="preserve">: </w:t>
      </w:r>
      <w:r w:rsidRPr="00E01BC4">
        <w:t xml:space="preserve"> [</w:t>
      </w:r>
      <w:proofErr w:type="gramEnd"/>
      <w:r w:rsidRPr="00E01BC4">
        <w:t>POST130][</w:t>
      </w:r>
      <w:proofErr w:type="gramStart"/>
      <w:r w:rsidRPr="00E01BC4">
        <w:t>107][</w:t>
      </w:r>
      <w:proofErr w:type="gramEnd"/>
      <w:r w:rsidRPr="00E01BC4">
        <w:t>NES] Running RRC CR (Ericsson)</w:t>
      </w:r>
    </w:p>
    <w:p w14:paraId="4DD1E6BE" w14:textId="77777777" w:rsidR="00BE05F0" w:rsidRDefault="00BE05F0"/>
    <w:sectPr w:rsidR="00BE05F0" w:rsidSect="00635DC6">
      <w:footerReference w:type="default" r:id="rId8"/>
      <w:footnotePr>
        <w:numRestart w:val="eachSect"/>
      </w:footnotePr>
      <w:pgSz w:w="11906" w:h="16838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B32AF" w14:textId="77777777" w:rsidR="00261743" w:rsidRDefault="00261743">
      <w:pPr>
        <w:spacing w:after="0" w:line="240" w:lineRule="auto"/>
      </w:pPr>
      <w:r>
        <w:separator/>
      </w:r>
    </w:p>
  </w:endnote>
  <w:endnote w:type="continuationSeparator" w:id="0">
    <w:p w14:paraId="30B1ECC2" w14:textId="77777777" w:rsidR="00261743" w:rsidRDefault="00261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035041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3CF576" w14:textId="77777777" w:rsidR="009465CF" w:rsidRDefault="009465C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8A16212" w14:textId="77777777" w:rsidR="009465CF" w:rsidRDefault="00946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843D4" w14:textId="77777777" w:rsidR="00261743" w:rsidRDefault="00261743">
      <w:pPr>
        <w:spacing w:after="0" w:line="240" w:lineRule="auto"/>
      </w:pPr>
      <w:r>
        <w:separator/>
      </w:r>
    </w:p>
  </w:footnote>
  <w:footnote w:type="continuationSeparator" w:id="0">
    <w:p w14:paraId="73A51626" w14:textId="77777777" w:rsidR="00261743" w:rsidRDefault="00261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560F"/>
    <w:multiLevelType w:val="hybridMultilevel"/>
    <w:tmpl w:val="AFCEEAEE"/>
    <w:lvl w:ilvl="0" w:tplc="8CB0D400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807E4E"/>
    <w:multiLevelType w:val="hybridMultilevel"/>
    <w:tmpl w:val="70805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11CB9"/>
    <w:multiLevelType w:val="hybridMultilevel"/>
    <w:tmpl w:val="13529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CB0D400">
      <w:numFmt w:val="bullet"/>
      <w:lvlText w:val="-"/>
      <w:lvlJc w:val="left"/>
      <w:pPr>
        <w:ind w:left="4680" w:hanging="360"/>
      </w:pPr>
      <w:rPr>
        <w:rFonts w:ascii="Arial" w:eastAsiaTheme="minorHAnsi" w:hAnsi="Arial" w:cs="Aria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93955316">
    <w:abstractNumId w:val="4"/>
  </w:num>
  <w:num w:numId="2" w16cid:durableId="805053779">
    <w:abstractNumId w:val="2"/>
  </w:num>
  <w:num w:numId="3" w16cid:durableId="1405370206">
    <w:abstractNumId w:val="5"/>
  </w:num>
  <w:num w:numId="4" w16cid:durableId="1683630499">
    <w:abstractNumId w:val="1"/>
  </w:num>
  <w:num w:numId="5" w16cid:durableId="1164125082">
    <w:abstractNumId w:val="0"/>
  </w:num>
  <w:num w:numId="6" w16cid:durableId="953949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PersonalInformation/>
  <w:removeDateAndTime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C6"/>
    <w:rsid w:val="0003155F"/>
    <w:rsid w:val="00044A0D"/>
    <w:rsid w:val="00047D31"/>
    <w:rsid w:val="00051B94"/>
    <w:rsid w:val="00052C48"/>
    <w:rsid w:val="0005774A"/>
    <w:rsid w:val="0006057A"/>
    <w:rsid w:val="00073382"/>
    <w:rsid w:val="000A3777"/>
    <w:rsid w:val="000A4DFB"/>
    <w:rsid w:val="000C4112"/>
    <w:rsid w:val="000D64BA"/>
    <w:rsid w:val="000D6F09"/>
    <w:rsid w:val="000E21BE"/>
    <w:rsid w:val="000F0C94"/>
    <w:rsid w:val="0010135C"/>
    <w:rsid w:val="0010514B"/>
    <w:rsid w:val="00113433"/>
    <w:rsid w:val="00142C0B"/>
    <w:rsid w:val="00151F55"/>
    <w:rsid w:val="0017051D"/>
    <w:rsid w:val="00176FE4"/>
    <w:rsid w:val="00181C52"/>
    <w:rsid w:val="001832CD"/>
    <w:rsid w:val="00185D8C"/>
    <w:rsid w:val="00187B47"/>
    <w:rsid w:val="001A035B"/>
    <w:rsid w:val="001B1B7D"/>
    <w:rsid w:val="001B1E09"/>
    <w:rsid w:val="001C11AE"/>
    <w:rsid w:val="001C74F9"/>
    <w:rsid w:val="001C7BE8"/>
    <w:rsid w:val="001D6DDF"/>
    <w:rsid w:val="001E6C70"/>
    <w:rsid w:val="00202B91"/>
    <w:rsid w:val="002046DA"/>
    <w:rsid w:val="00206718"/>
    <w:rsid w:val="00211861"/>
    <w:rsid w:val="00220EF6"/>
    <w:rsid w:val="00223083"/>
    <w:rsid w:val="00227C4B"/>
    <w:rsid w:val="00250FD6"/>
    <w:rsid w:val="002524BA"/>
    <w:rsid w:val="0025451A"/>
    <w:rsid w:val="00261743"/>
    <w:rsid w:val="002718ED"/>
    <w:rsid w:val="002762D7"/>
    <w:rsid w:val="00290937"/>
    <w:rsid w:val="00294332"/>
    <w:rsid w:val="002A765E"/>
    <w:rsid w:val="002C4BB8"/>
    <w:rsid w:val="002E461A"/>
    <w:rsid w:val="002E5BAD"/>
    <w:rsid w:val="00334937"/>
    <w:rsid w:val="003462F6"/>
    <w:rsid w:val="00351F82"/>
    <w:rsid w:val="00377006"/>
    <w:rsid w:val="00385226"/>
    <w:rsid w:val="00391A4F"/>
    <w:rsid w:val="00393A1A"/>
    <w:rsid w:val="003B4161"/>
    <w:rsid w:val="003D4486"/>
    <w:rsid w:val="003E72AA"/>
    <w:rsid w:val="00420014"/>
    <w:rsid w:val="004206D5"/>
    <w:rsid w:val="00421681"/>
    <w:rsid w:val="00434C56"/>
    <w:rsid w:val="00440C1A"/>
    <w:rsid w:val="0045133D"/>
    <w:rsid w:val="004560CA"/>
    <w:rsid w:val="00463006"/>
    <w:rsid w:val="004652D1"/>
    <w:rsid w:val="0047589E"/>
    <w:rsid w:val="004852B7"/>
    <w:rsid w:val="0049749B"/>
    <w:rsid w:val="004A1AC4"/>
    <w:rsid w:val="004A633F"/>
    <w:rsid w:val="004C215E"/>
    <w:rsid w:val="004E0C81"/>
    <w:rsid w:val="00505466"/>
    <w:rsid w:val="00510024"/>
    <w:rsid w:val="00536930"/>
    <w:rsid w:val="00540039"/>
    <w:rsid w:val="005406C5"/>
    <w:rsid w:val="00561022"/>
    <w:rsid w:val="005652DE"/>
    <w:rsid w:val="00597876"/>
    <w:rsid w:val="005B5A4C"/>
    <w:rsid w:val="005F05A1"/>
    <w:rsid w:val="005F167A"/>
    <w:rsid w:val="0060056B"/>
    <w:rsid w:val="00613AB9"/>
    <w:rsid w:val="00635DC6"/>
    <w:rsid w:val="00637C89"/>
    <w:rsid w:val="0064265F"/>
    <w:rsid w:val="00645E55"/>
    <w:rsid w:val="00647686"/>
    <w:rsid w:val="00691192"/>
    <w:rsid w:val="006937A6"/>
    <w:rsid w:val="006A16BD"/>
    <w:rsid w:val="006C3B7F"/>
    <w:rsid w:val="006D00C8"/>
    <w:rsid w:val="006D12EE"/>
    <w:rsid w:val="0073460D"/>
    <w:rsid w:val="00737D3A"/>
    <w:rsid w:val="00751D69"/>
    <w:rsid w:val="00755B3E"/>
    <w:rsid w:val="007722ED"/>
    <w:rsid w:val="007912F4"/>
    <w:rsid w:val="007A2030"/>
    <w:rsid w:val="007A3AA4"/>
    <w:rsid w:val="007A6130"/>
    <w:rsid w:val="007B58A3"/>
    <w:rsid w:val="007F368E"/>
    <w:rsid w:val="007F48DE"/>
    <w:rsid w:val="007F5018"/>
    <w:rsid w:val="00800136"/>
    <w:rsid w:val="0080588C"/>
    <w:rsid w:val="00815E39"/>
    <w:rsid w:val="00821C3F"/>
    <w:rsid w:val="00832E1E"/>
    <w:rsid w:val="008402CB"/>
    <w:rsid w:val="008538FB"/>
    <w:rsid w:val="00856755"/>
    <w:rsid w:val="00884B5F"/>
    <w:rsid w:val="008A6F66"/>
    <w:rsid w:val="008B4FF2"/>
    <w:rsid w:val="008D5431"/>
    <w:rsid w:val="008D7769"/>
    <w:rsid w:val="008F0BA0"/>
    <w:rsid w:val="00901556"/>
    <w:rsid w:val="0091256D"/>
    <w:rsid w:val="00922B44"/>
    <w:rsid w:val="009465CF"/>
    <w:rsid w:val="00950187"/>
    <w:rsid w:val="009536B7"/>
    <w:rsid w:val="00953FE3"/>
    <w:rsid w:val="00956E0A"/>
    <w:rsid w:val="00964691"/>
    <w:rsid w:val="00966D5F"/>
    <w:rsid w:val="009736C1"/>
    <w:rsid w:val="00980552"/>
    <w:rsid w:val="00981CE8"/>
    <w:rsid w:val="00983E49"/>
    <w:rsid w:val="00984E89"/>
    <w:rsid w:val="009B1B22"/>
    <w:rsid w:val="009B33F3"/>
    <w:rsid w:val="009D6D5E"/>
    <w:rsid w:val="009E0C27"/>
    <w:rsid w:val="009E157A"/>
    <w:rsid w:val="009E2627"/>
    <w:rsid w:val="009F5131"/>
    <w:rsid w:val="009F6E5B"/>
    <w:rsid w:val="00A04C5C"/>
    <w:rsid w:val="00A17A40"/>
    <w:rsid w:val="00A20BBE"/>
    <w:rsid w:val="00A24BC6"/>
    <w:rsid w:val="00A4279E"/>
    <w:rsid w:val="00A468B1"/>
    <w:rsid w:val="00A6680F"/>
    <w:rsid w:val="00A72E12"/>
    <w:rsid w:val="00A7659A"/>
    <w:rsid w:val="00A87115"/>
    <w:rsid w:val="00A95955"/>
    <w:rsid w:val="00AA489A"/>
    <w:rsid w:val="00AB5C9E"/>
    <w:rsid w:val="00AD6B80"/>
    <w:rsid w:val="00B023B5"/>
    <w:rsid w:val="00B06F24"/>
    <w:rsid w:val="00B1191C"/>
    <w:rsid w:val="00B47352"/>
    <w:rsid w:val="00B57184"/>
    <w:rsid w:val="00B60A6D"/>
    <w:rsid w:val="00B73A1B"/>
    <w:rsid w:val="00B9377F"/>
    <w:rsid w:val="00B95A6A"/>
    <w:rsid w:val="00B979CA"/>
    <w:rsid w:val="00BA3B63"/>
    <w:rsid w:val="00BD3CE1"/>
    <w:rsid w:val="00BE05F0"/>
    <w:rsid w:val="00BE42C2"/>
    <w:rsid w:val="00BF5948"/>
    <w:rsid w:val="00C03EF9"/>
    <w:rsid w:val="00C1132B"/>
    <w:rsid w:val="00C22DAD"/>
    <w:rsid w:val="00C25933"/>
    <w:rsid w:val="00C45287"/>
    <w:rsid w:val="00C52DE2"/>
    <w:rsid w:val="00C53115"/>
    <w:rsid w:val="00C60CFB"/>
    <w:rsid w:val="00C926CC"/>
    <w:rsid w:val="00C9566C"/>
    <w:rsid w:val="00C97677"/>
    <w:rsid w:val="00CB4363"/>
    <w:rsid w:val="00CB52E3"/>
    <w:rsid w:val="00CC24B1"/>
    <w:rsid w:val="00CD70DF"/>
    <w:rsid w:val="00CE471A"/>
    <w:rsid w:val="00CF047E"/>
    <w:rsid w:val="00CF2A47"/>
    <w:rsid w:val="00CF5E82"/>
    <w:rsid w:val="00D0150C"/>
    <w:rsid w:val="00D02242"/>
    <w:rsid w:val="00D169B6"/>
    <w:rsid w:val="00D40651"/>
    <w:rsid w:val="00D428DA"/>
    <w:rsid w:val="00D841CB"/>
    <w:rsid w:val="00D949FC"/>
    <w:rsid w:val="00D95F8F"/>
    <w:rsid w:val="00DA5E7F"/>
    <w:rsid w:val="00DA6202"/>
    <w:rsid w:val="00DA79DD"/>
    <w:rsid w:val="00DB1281"/>
    <w:rsid w:val="00DC7ED6"/>
    <w:rsid w:val="00DD3F08"/>
    <w:rsid w:val="00DD58D3"/>
    <w:rsid w:val="00DD6F6F"/>
    <w:rsid w:val="00DE1026"/>
    <w:rsid w:val="00DE111A"/>
    <w:rsid w:val="00E01BC4"/>
    <w:rsid w:val="00E03E2B"/>
    <w:rsid w:val="00E17D82"/>
    <w:rsid w:val="00E21BF3"/>
    <w:rsid w:val="00E42503"/>
    <w:rsid w:val="00E4287A"/>
    <w:rsid w:val="00E672B9"/>
    <w:rsid w:val="00E67BF8"/>
    <w:rsid w:val="00E72CAB"/>
    <w:rsid w:val="00EA7377"/>
    <w:rsid w:val="00EB385B"/>
    <w:rsid w:val="00EB4521"/>
    <w:rsid w:val="00ED0AB0"/>
    <w:rsid w:val="00ED3322"/>
    <w:rsid w:val="00EF0486"/>
    <w:rsid w:val="00F00E51"/>
    <w:rsid w:val="00F04B97"/>
    <w:rsid w:val="00F22730"/>
    <w:rsid w:val="00F44962"/>
    <w:rsid w:val="00F512A0"/>
    <w:rsid w:val="00F5206F"/>
    <w:rsid w:val="00F5223D"/>
    <w:rsid w:val="00F6037C"/>
    <w:rsid w:val="00F634C9"/>
    <w:rsid w:val="00F76E8A"/>
    <w:rsid w:val="00F916ED"/>
    <w:rsid w:val="00FA6203"/>
    <w:rsid w:val="00FB6B7D"/>
    <w:rsid w:val="00FC4330"/>
    <w:rsid w:val="00FD15BA"/>
    <w:rsid w:val="00FD1CE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B8B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5DC6"/>
    <w:pPr>
      <w:spacing w:line="259" w:lineRule="auto"/>
    </w:pPr>
    <w:rPr>
      <w:rFonts w:ascii="Arial" w:hAnsi="Arial"/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5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35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5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5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35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D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635D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D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D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D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D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DC6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5D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D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D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DC6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BodyText"/>
    <w:locked/>
    <w:rsid w:val="00635DC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635DC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35DC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Reference">
    <w:name w:val="Reference"/>
    <w:basedOn w:val="BodyText"/>
    <w:link w:val="ReferenceChar"/>
    <w:qFormat/>
    <w:locked/>
    <w:rsid w:val="00635DC6"/>
    <w:pPr>
      <w:numPr>
        <w:numId w:val="1"/>
      </w:numPr>
    </w:pPr>
  </w:style>
  <w:style w:type="paragraph" w:styleId="BodyText">
    <w:name w:val="Body Text"/>
    <w:basedOn w:val="Normal"/>
    <w:link w:val="BodyTextChar"/>
    <w:rsid w:val="00635DC6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35DC6"/>
    <w:rPr>
      <w:rFonts w:ascii="Arial" w:hAnsi="Arial"/>
      <w:kern w:val="0"/>
      <w:sz w:val="20"/>
      <w:szCs w:val="22"/>
      <w:lang w:eastAsia="zh-CN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635DC6"/>
  </w:style>
  <w:style w:type="character" w:customStyle="1" w:styleId="ReferenceChar">
    <w:name w:val="Reference Char"/>
    <w:link w:val="Reference"/>
    <w:rsid w:val="00635DC6"/>
    <w:rPr>
      <w:rFonts w:ascii="Arial" w:hAnsi="Arial"/>
      <w:kern w:val="0"/>
      <w:sz w:val="20"/>
      <w:szCs w:val="22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5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DC6"/>
    <w:rPr>
      <w:rFonts w:ascii="Arial" w:hAnsi="Arial"/>
      <w:kern w:val="0"/>
      <w:sz w:val="20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D841C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1CB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440C1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440C1A"/>
    <w:pPr>
      <w:keepNext/>
      <w:keepLines/>
      <w:spacing w:after="0" w:line="240" w:lineRule="auto"/>
    </w:pPr>
    <w:rPr>
      <w:rFonts w:eastAsiaTheme="minorEastAsia" w:cs="Arial"/>
      <w:kern w:val="2"/>
      <w:sz w:val="18"/>
      <w:szCs w:val="24"/>
      <w:lang w:val="en-GB"/>
      <w14:ligatures w14:val="standardContextual"/>
    </w:rPr>
  </w:style>
  <w:style w:type="character" w:styleId="CommentReference">
    <w:name w:val="annotation reference"/>
    <w:basedOn w:val="DefaultParagraphFont"/>
    <w:unhideWhenUsed/>
    <w:qFormat/>
    <w:rsid w:val="00A04C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04C5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04C5C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C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C5C"/>
    <w:rPr>
      <w:rFonts w:ascii="Arial" w:hAnsi="Arial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DD6F6F"/>
    <w:rPr>
      <w:color w:val="2B579A"/>
      <w:shd w:val="clear" w:color="auto" w:fill="E1DFDD"/>
    </w:rPr>
  </w:style>
  <w:style w:type="paragraph" w:customStyle="1" w:styleId="B1">
    <w:name w:val="B1"/>
    <w:basedOn w:val="List"/>
    <w:link w:val="B1Zchn"/>
    <w:qFormat/>
    <w:rsid w:val="00DA5E7F"/>
    <w:pPr>
      <w:spacing w:after="180" w:line="240" w:lineRule="auto"/>
      <w:ind w:left="568" w:hanging="284"/>
      <w:contextualSpacing w:val="0"/>
    </w:pPr>
    <w:rPr>
      <w:rFonts w:ascii="Times New Roman" w:hAnsi="Times New Roman" w:cs="Times New Roman"/>
      <w:szCs w:val="20"/>
      <w:lang w:val="en-GB"/>
    </w:rPr>
  </w:style>
  <w:style w:type="character" w:customStyle="1" w:styleId="B1Zchn">
    <w:name w:val="B1 Zchn"/>
    <w:link w:val="B1"/>
    <w:qFormat/>
    <w:rsid w:val="00DA5E7F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DA5E7F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DA5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A5E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6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A04C-1EC2-403D-AAD4-6B579096DD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2025-08-15T20:09:00Z</dcterms:created>
  <dcterms:modified xsi:type="dcterms:W3CDTF">2025-08-15T20:09:00Z</dcterms:modified>
</cp:coreProperties>
</file>